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2F1" w:rsidRDefault="00AB42F1">
      <w:r>
        <w:t xml:space="preserve">AVE TTF is the same expression in both charts.  The </w:t>
      </w:r>
      <w:r w:rsidR="003045C9">
        <w:t>app shows the AVE TTF GG14+ calculation working correctly in both charts</w:t>
      </w:r>
      <w:bookmarkStart w:id="0" w:name="_GoBack"/>
      <w:bookmarkEnd w:id="0"/>
      <w:r w:rsidR="003045C9">
        <w:t xml:space="preserve"> </w:t>
      </w:r>
      <w:r w:rsidR="003045C9">
        <w:rPr>
          <w:noProof/>
          <w:lang w:eastAsia="en-GB"/>
        </w:rPr>
        <w:drawing>
          <wp:inline distT="0" distB="0" distL="0" distR="0" wp14:anchorId="44A5F4F4" wp14:editId="2DB301E5">
            <wp:extent cx="5419725" cy="535409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52600" b="16750"/>
                    <a:stretch/>
                  </pic:blipFill>
                  <pic:spPr bwMode="auto">
                    <a:xfrm>
                      <a:off x="0" y="0"/>
                      <a:ext cx="5432348" cy="5366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B42F1" w:rsidSect="00AB42F1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2F1"/>
    <w:rsid w:val="003045C9"/>
    <w:rsid w:val="00AB42F1"/>
    <w:rsid w:val="00BD4140"/>
    <w:rsid w:val="00E67B37"/>
    <w:rsid w:val="00FA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AD9BF"/>
  <w15:chartTrackingRefBased/>
  <w15:docId w15:val="{D04CBE03-51DE-448C-B97A-6BE049B96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Harman International Corp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Davies, Kizzy</dc:creator>
  <cp:keywords/>
  <dc:description/>
  <cp:lastModifiedBy>Davies, Kizzy</cp:lastModifiedBy>
  <cp:revision>3</cp:revision>
  <dcterms:created xsi:type="dcterms:W3CDTF">2017-12-21T15:57:00Z</dcterms:created>
  <dcterms:modified xsi:type="dcterms:W3CDTF">2017-12-21T15:59:00Z</dcterms:modified>
</cp:coreProperties>
</file>