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1FD" w:rsidRDefault="00BF2E54">
      <w:r>
        <w:rPr>
          <w:noProof/>
          <w:lang w:eastAsia="nl-NL"/>
        </w:rPr>
        <w:drawing>
          <wp:inline distT="0" distB="0" distL="0" distR="0" wp14:anchorId="23B2F763" wp14:editId="65B5DFB0">
            <wp:extent cx="5760720" cy="34988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9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71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E54"/>
    <w:rsid w:val="009571FD"/>
    <w:rsid w:val="00BF2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B7A1A2-2EE9-4353-BB33-18F908A49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PinkRoccade Local Government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Frans la Haije</dc:creator>
  <cp:keywords/>
  <dc:description/>
  <cp:lastModifiedBy>Frans la Haije</cp:lastModifiedBy>
  <cp:revision>1</cp:revision>
  <dcterms:created xsi:type="dcterms:W3CDTF">2019-11-20T10:25:00Z</dcterms:created>
  <dcterms:modified xsi:type="dcterms:W3CDTF">2019-11-20T10:26:00Z</dcterms:modified>
</cp:coreProperties>
</file>